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01F" w:rsidRPr="000D2011" w:rsidRDefault="00D5001F" w:rsidP="00D5001F">
      <w:pPr>
        <w:rPr>
          <w:b/>
          <w:sz w:val="28"/>
          <w:szCs w:val="28"/>
        </w:rPr>
      </w:pPr>
      <w:r w:rsidRPr="000D2011">
        <w:rPr>
          <w:b/>
          <w:sz w:val="28"/>
          <w:szCs w:val="28"/>
        </w:rPr>
        <w:t>УЧЕБНО-МЕТОДИЧЕСКОЕ И ИНФОРМАЦИОННОЕ ОБЕСПЕЧЕНИЕ ДИСЦИПЛИНЫ</w:t>
      </w:r>
    </w:p>
    <w:p w:rsidR="00D5001F" w:rsidRPr="000D2011" w:rsidRDefault="00D5001F" w:rsidP="00D5001F">
      <w:pPr>
        <w:pStyle w:val="a3"/>
        <w:ind w:left="0"/>
        <w:rPr>
          <w:b/>
        </w:rPr>
      </w:pPr>
    </w:p>
    <w:tbl>
      <w:tblPr>
        <w:tblStyle w:val="a5"/>
        <w:tblW w:w="10086" w:type="dxa"/>
        <w:tblInd w:w="108" w:type="dxa"/>
        <w:tblLook w:val="04A0" w:firstRow="1" w:lastRow="0" w:firstColumn="1" w:lastColumn="0" w:noHBand="0" w:noVBand="1"/>
      </w:tblPr>
      <w:tblGrid>
        <w:gridCol w:w="674"/>
        <w:gridCol w:w="91"/>
        <w:gridCol w:w="75"/>
        <w:gridCol w:w="1771"/>
        <w:gridCol w:w="3785"/>
        <w:gridCol w:w="2259"/>
        <w:gridCol w:w="1431"/>
      </w:tblGrid>
      <w:tr w:rsidR="00D5001F" w:rsidTr="00DC06DD">
        <w:trPr>
          <w:trHeight w:hRule="exact" w:val="207"/>
        </w:trPr>
        <w:tc>
          <w:tcPr>
            <w:tcW w:w="10086" w:type="dxa"/>
            <w:gridSpan w:val="7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Основная литература</w:t>
            </w:r>
          </w:p>
        </w:tc>
      </w:tr>
      <w:tr w:rsidR="00D5001F" w:rsidTr="00DC06DD">
        <w:trPr>
          <w:trHeight w:hRule="exact" w:val="207"/>
        </w:trPr>
        <w:tc>
          <w:tcPr>
            <w:tcW w:w="674" w:type="dxa"/>
          </w:tcPr>
          <w:p w:rsidR="00D5001F" w:rsidRDefault="00D5001F" w:rsidP="00DC06DD"/>
        </w:tc>
        <w:tc>
          <w:tcPr>
            <w:tcW w:w="1937" w:type="dxa"/>
            <w:gridSpan w:val="3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785" w:type="dxa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259" w:type="dxa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1" w:type="dxa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D5001F" w:rsidTr="00DC06DD">
        <w:trPr>
          <w:trHeight w:hRule="exact" w:val="895"/>
        </w:trPr>
        <w:tc>
          <w:tcPr>
            <w:tcW w:w="674" w:type="dxa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37" w:type="dxa"/>
            <w:gridSpan w:val="3"/>
          </w:tcPr>
          <w:p w:rsidR="00D5001F" w:rsidRDefault="00D5001F" w:rsidP="00DC06D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Райзберг, Б. А.</w:t>
            </w:r>
          </w:p>
        </w:tc>
        <w:tc>
          <w:tcPr>
            <w:tcW w:w="3785" w:type="dxa"/>
          </w:tcPr>
          <w:p w:rsidR="00D5001F" w:rsidRPr="00D5001F" w:rsidRDefault="00D5001F" w:rsidP="00DC06DD">
            <w:pPr>
              <w:rPr>
                <w:sz w:val="19"/>
                <w:szCs w:val="19"/>
                <w:lang w:val="ru-RU"/>
              </w:rPr>
            </w:pPr>
            <w:r w:rsidRPr="00D5001F">
              <w:rPr>
                <w:color w:val="000000"/>
                <w:sz w:val="19"/>
                <w:szCs w:val="19"/>
                <w:lang w:val="ru-RU"/>
              </w:rPr>
              <w:t>Государственное управление экономическими и социальными процессами: учебное пособие для студентов экономических вузов и факультетов</w:t>
            </w:r>
          </w:p>
        </w:tc>
        <w:tc>
          <w:tcPr>
            <w:tcW w:w="2259" w:type="dxa"/>
          </w:tcPr>
          <w:p w:rsidR="00D5001F" w:rsidRDefault="00D5001F" w:rsidP="00DC06D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М.: НИЦ ИНФРА-М, 2015</w:t>
            </w:r>
          </w:p>
        </w:tc>
        <w:tc>
          <w:tcPr>
            <w:tcW w:w="1431" w:type="dxa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D5001F" w:rsidTr="00DC06DD">
        <w:trPr>
          <w:trHeight w:hRule="exact" w:val="539"/>
        </w:trPr>
        <w:tc>
          <w:tcPr>
            <w:tcW w:w="674" w:type="dxa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37" w:type="dxa"/>
            <w:gridSpan w:val="3"/>
          </w:tcPr>
          <w:p w:rsidR="00D5001F" w:rsidRDefault="00D5001F" w:rsidP="00DC06D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Попов, П.С.</w:t>
            </w:r>
          </w:p>
        </w:tc>
        <w:tc>
          <w:tcPr>
            <w:tcW w:w="3785" w:type="dxa"/>
          </w:tcPr>
          <w:p w:rsidR="00D5001F" w:rsidRPr="00D5001F" w:rsidRDefault="00D5001F" w:rsidP="00DC06DD">
            <w:pPr>
              <w:rPr>
                <w:sz w:val="19"/>
                <w:szCs w:val="19"/>
                <w:lang w:val="ru-RU"/>
              </w:rPr>
            </w:pPr>
            <w:r w:rsidRPr="00D5001F">
              <w:rPr>
                <w:color w:val="000000"/>
                <w:sz w:val="19"/>
                <w:szCs w:val="19"/>
                <w:lang w:val="ru-RU"/>
              </w:rPr>
              <w:t>Муниципальная политика в социальной сфере муниципального образования</w:t>
            </w:r>
          </w:p>
        </w:tc>
        <w:tc>
          <w:tcPr>
            <w:tcW w:w="2259" w:type="dxa"/>
          </w:tcPr>
          <w:p w:rsidR="00D5001F" w:rsidRDefault="00D5001F" w:rsidP="00DC06D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Лаборатория книги, 2011</w:t>
            </w:r>
          </w:p>
        </w:tc>
        <w:tc>
          <w:tcPr>
            <w:tcW w:w="1431" w:type="dxa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D5001F" w:rsidTr="00DC06DD">
        <w:trPr>
          <w:trHeight w:hRule="exact" w:val="339"/>
        </w:trPr>
        <w:tc>
          <w:tcPr>
            <w:tcW w:w="10086" w:type="dxa"/>
            <w:gridSpan w:val="7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Дополнительная литература</w:t>
            </w:r>
          </w:p>
        </w:tc>
      </w:tr>
      <w:tr w:rsidR="00D5001F" w:rsidTr="00DC06DD">
        <w:trPr>
          <w:trHeight w:hRule="exact" w:val="669"/>
        </w:trPr>
        <w:tc>
          <w:tcPr>
            <w:tcW w:w="674" w:type="dxa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37" w:type="dxa"/>
            <w:gridSpan w:val="3"/>
          </w:tcPr>
          <w:p w:rsidR="00D5001F" w:rsidRDefault="00D5001F" w:rsidP="00DC06D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Комаров, Е. И.</w:t>
            </w:r>
          </w:p>
        </w:tc>
        <w:tc>
          <w:tcPr>
            <w:tcW w:w="3785" w:type="dxa"/>
          </w:tcPr>
          <w:p w:rsidR="00D5001F" w:rsidRPr="00D5001F" w:rsidRDefault="00D5001F" w:rsidP="00DC06DD">
            <w:pPr>
              <w:rPr>
                <w:sz w:val="19"/>
                <w:szCs w:val="19"/>
                <w:lang w:val="ru-RU"/>
              </w:rPr>
            </w:pPr>
            <w:r w:rsidRPr="00D5001F">
              <w:rPr>
                <w:color w:val="000000"/>
                <w:sz w:val="19"/>
                <w:szCs w:val="19"/>
                <w:lang w:val="ru-RU"/>
              </w:rPr>
              <w:t>Методологический инструментарий современного социального управления: учебно- практическое пособие</w:t>
            </w:r>
          </w:p>
        </w:tc>
        <w:tc>
          <w:tcPr>
            <w:tcW w:w="2259" w:type="dxa"/>
          </w:tcPr>
          <w:p w:rsidR="00D5001F" w:rsidRDefault="00D5001F" w:rsidP="00DC06D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М.: Дашков и К, 2013</w:t>
            </w:r>
          </w:p>
        </w:tc>
        <w:tc>
          <w:tcPr>
            <w:tcW w:w="1431" w:type="dxa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D5001F" w:rsidTr="00DC06DD">
        <w:trPr>
          <w:trHeight w:hRule="exact" w:val="911"/>
        </w:trPr>
        <w:tc>
          <w:tcPr>
            <w:tcW w:w="674" w:type="dxa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37" w:type="dxa"/>
            <w:gridSpan w:val="3"/>
          </w:tcPr>
          <w:p w:rsidR="00D5001F" w:rsidRDefault="00D5001F" w:rsidP="00DC06D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Сурова, Н.Ю.</w:t>
            </w:r>
          </w:p>
        </w:tc>
        <w:tc>
          <w:tcPr>
            <w:tcW w:w="3785" w:type="dxa"/>
          </w:tcPr>
          <w:p w:rsidR="00D5001F" w:rsidRPr="00D5001F" w:rsidRDefault="00D5001F" w:rsidP="00DC06DD">
            <w:pPr>
              <w:rPr>
                <w:sz w:val="19"/>
                <w:szCs w:val="19"/>
                <w:lang w:val="ru-RU"/>
              </w:rPr>
            </w:pPr>
            <w:r w:rsidRPr="00D5001F">
              <w:rPr>
                <w:color w:val="000000"/>
                <w:sz w:val="19"/>
                <w:szCs w:val="19"/>
                <w:lang w:val="ru-RU"/>
              </w:rPr>
              <w:t>Проектный менеджмент в социальной сфере и дизайн-мышление: учебное пособие для студентов вузов, обучающихся по специальности «Менеджмент»</w:t>
            </w:r>
          </w:p>
        </w:tc>
        <w:tc>
          <w:tcPr>
            <w:tcW w:w="2259" w:type="dxa"/>
          </w:tcPr>
          <w:p w:rsidR="00D5001F" w:rsidRDefault="00D5001F" w:rsidP="00DC06D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Юнити-Дана, 2015</w:t>
            </w:r>
          </w:p>
        </w:tc>
        <w:tc>
          <w:tcPr>
            <w:tcW w:w="1431" w:type="dxa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D5001F" w:rsidTr="00DC06DD">
        <w:trPr>
          <w:trHeight w:hRule="exact" w:val="705"/>
        </w:trPr>
        <w:tc>
          <w:tcPr>
            <w:tcW w:w="674" w:type="dxa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37" w:type="dxa"/>
            <w:gridSpan w:val="3"/>
          </w:tcPr>
          <w:p w:rsidR="00D5001F" w:rsidRDefault="00D5001F" w:rsidP="00DC06D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Гасумова, С.Е.</w:t>
            </w:r>
          </w:p>
        </w:tc>
        <w:tc>
          <w:tcPr>
            <w:tcW w:w="3785" w:type="dxa"/>
          </w:tcPr>
          <w:p w:rsidR="00D5001F" w:rsidRPr="00D5001F" w:rsidRDefault="00D5001F" w:rsidP="00DC06DD">
            <w:pPr>
              <w:rPr>
                <w:sz w:val="19"/>
                <w:szCs w:val="19"/>
                <w:lang w:val="ru-RU"/>
              </w:rPr>
            </w:pPr>
            <w:r w:rsidRPr="00D5001F">
              <w:rPr>
                <w:color w:val="000000"/>
                <w:sz w:val="19"/>
                <w:szCs w:val="19"/>
                <w:lang w:val="ru-RU"/>
              </w:rPr>
              <w:t>Информационные технологии в социальной сфере: учебное пособие</w:t>
            </w:r>
          </w:p>
        </w:tc>
        <w:tc>
          <w:tcPr>
            <w:tcW w:w="2259" w:type="dxa"/>
          </w:tcPr>
          <w:p w:rsidR="00D5001F" w:rsidRPr="00D5001F" w:rsidRDefault="00D5001F" w:rsidP="00DC06DD">
            <w:pPr>
              <w:rPr>
                <w:sz w:val="19"/>
                <w:szCs w:val="19"/>
                <w:lang w:val="ru-RU"/>
              </w:rPr>
            </w:pPr>
            <w:r w:rsidRPr="00D5001F">
              <w:rPr>
                <w:color w:val="000000"/>
                <w:sz w:val="19"/>
                <w:szCs w:val="19"/>
                <w:lang w:val="ru-RU"/>
              </w:rPr>
              <w:t>Москва: Издательско- торговая корпорация «Дашков и К°», 2017</w:t>
            </w:r>
          </w:p>
        </w:tc>
        <w:tc>
          <w:tcPr>
            <w:tcW w:w="1431" w:type="dxa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D5001F" w:rsidTr="00DC06DD">
        <w:trPr>
          <w:trHeight w:hRule="exact" w:val="727"/>
        </w:trPr>
        <w:tc>
          <w:tcPr>
            <w:tcW w:w="674" w:type="dxa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37" w:type="dxa"/>
            <w:gridSpan w:val="3"/>
          </w:tcPr>
          <w:p w:rsidR="00D5001F" w:rsidRPr="00D5001F" w:rsidRDefault="00D5001F" w:rsidP="00DC06DD">
            <w:pPr>
              <w:rPr>
                <w:sz w:val="19"/>
                <w:szCs w:val="19"/>
                <w:lang w:val="ru-RU"/>
              </w:rPr>
            </w:pPr>
            <w:r w:rsidRPr="00D5001F">
              <w:rPr>
                <w:color w:val="000000"/>
                <w:sz w:val="19"/>
                <w:szCs w:val="19"/>
                <w:lang w:val="ru-RU"/>
              </w:rPr>
              <w:t>Пчелина, О.В., Тарбушкин, А.Ю.</w:t>
            </w:r>
          </w:p>
        </w:tc>
        <w:tc>
          <w:tcPr>
            <w:tcW w:w="3785" w:type="dxa"/>
          </w:tcPr>
          <w:p w:rsidR="00D5001F" w:rsidRPr="00D5001F" w:rsidRDefault="00D5001F" w:rsidP="00DC06DD">
            <w:pPr>
              <w:rPr>
                <w:sz w:val="19"/>
                <w:szCs w:val="19"/>
                <w:lang w:val="ru-RU"/>
              </w:rPr>
            </w:pPr>
            <w:r w:rsidRPr="00D5001F">
              <w:rPr>
                <w:color w:val="000000"/>
                <w:sz w:val="19"/>
                <w:szCs w:val="19"/>
                <w:lang w:val="ru-RU"/>
              </w:rPr>
              <w:t>Предпринимательство, управление проектами и реклама в социальной сфере: учебное пособие</w:t>
            </w:r>
          </w:p>
        </w:tc>
        <w:tc>
          <w:tcPr>
            <w:tcW w:w="2259" w:type="dxa"/>
          </w:tcPr>
          <w:p w:rsidR="00D5001F" w:rsidRDefault="00D5001F" w:rsidP="00DC06D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Йошкар-Ола: ПГТУ, 2016</w:t>
            </w:r>
          </w:p>
        </w:tc>
        <w:tc>
          <w:tcPr>
            <w:tcW w:w="1431" w:type="dxa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D5001F" w:rsidTr="00DC06DD">
        <w:trPr>
          <w:trHeight w:hRule="exact" w:val="704"/>
        </w:trPr>
        <w:tc>
          <w:tcPr>
            <w:tcW w:w="674" w:type="dxa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937" w:type="dxa"/>
            <w:gridSpan w:val="3"/>
          </w:tcPr>
          <w:p w:rsidR="00D5001F" w:rsidRDefault="00D5001F" w:rsidP="00DC06D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Полукаров, А.В.</w:t>
            </w:r>
          </w:p>
        </w:tc>
        <w:tc>
          <w:tcPr>
            <w:tcW w:w="3785" w:type="dxa"/>
          </w:tcPr>
          <w:p w:rsidR="00D5001F" w:rsidRPr="00D5001F" w:rsidRDefault="00D5001F" w:rsidP="00DC06DD">
            <w:pPr>
              <w:rPr>
                <w:sz w:val="19"/>
                <w:szCs w:val="19"/>
                <w:lang w:val="ru-RU"/>
              </w:rPr>
            </w:pPr>
            <w:r w:rsidRPr="00D5001F">
              <w:rPr>
                <w:color w:val="000000"/>
                <w:sz w:val="19"/>
                <w:szCs w:val="19"/>
                <w:lang w:val="ru-RU"/>
              </w:rPr>
              <w:t>Административно-правовые средства противодействия коррупции в социальной сфере: монография</w:t>
            </w:r>
          </w:p>
        </w:tc>
        <w:tc>
          <w:tcPr>
            <w:tcW w:w="2259" w:type="dxa"/>
          </w:tcPr>
          <w:p w:rsidR="00D5001F" w:rsidRDefault="00D5001F" w:rsidP="00DC06D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ЮНИТИ-ДАНА, 2017</w:t>
            </w:r>
          </w:p>
        </w:tc>
        <w:tc>
          <w:tcPr>
            <w:tcW w:w="1431" w:type="dxa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D5001F" w:rsidTr="00DC06DD">
        <w:trPr>
          <w:trHeight w:hRule="exact" w:val="725"/>
        </w:trPr>
        <w:tc>
          <w:tcPr>
            <w:tcW w:w="674" w:type="dxa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Л2.6</w:t>
            </w:r>
          </w:p>
        </w:tc>
        <w:tc>
          <w:tcPr>
            <w:tcW w:w="1937" w:type="dxa"/>
            <w:gridSpan w:val="3"/>
          </w:tcPr>
          <w:p w:rsidR="00D5001F" w:rsidRPr="00D5001F" w:rsidRDefault="00D5001F" w:rsidP="00DC06DD">
            <w:pPr>
              <w:rPr>
                <w:sz w:val="19"/>
                <w:szCs w:val="19"/>
                <w:lang w:val="ru-RU"/>
              </w:rPr>
            </w:pPr>
            <w:r w:rsidRPr="00D5001F">
              <w:rPr>
                <w:color w:val="000000"/>
                <w:sz w:val="19"/>
                <w:szCs w:val="19"/>
                <w:lang w:val="ru-RU"/>
              </w:rPr>
              <w:t>Романова Юлия Александровна, Егоренко А.О.</w:t>
            </w:r>
          </w:p>
        </w:tc>
        <w:tc>
          <w:tcPr>
            <w:tcW w:w="3785" w:type="dxa"/>
          </w:tcPr>
          <w:p w:rsidR="00D5001F" w:rsidRPr="00D5001F" w:rsidRDefault="00D5001F" w:rsidP="00DC06DD">
            <w:pPr>
              <w:rPr>
                <w:sz w:val="19"/>
                <w:szCs w:val="19"/>
                <w:lang w:val="ru-RU"/>
              </w:rPr>
            </w:pPr>
            <w:r w:rsidRPr="00D5001F">
              <w:rPr>
                <w:color w:val="000000"/>
                <w:sz w:val="19"/>
                <w:szCs w:val="19"/>
                <w:lang w:val="ru-RU"/>
              </w:rPr>
              <w:t>Эффективность контроллинга в публичном управлении в социальной сфере: теория, современное состояние, перспективы развития</w:t>
            </w:r>
          </w:p>
        </w:tc>
        <w:tc>
          <w:tcPr>
            <w:tcW w:w="2259" w:type="dxa"/>
          </w:tcPr>
          <w:p w:rsidR="00D5001F" w:rsidRPr="00D5001F" w:rsidRDefault="00D5001F" w:rsidP="00DC06DD">
            <w:pPr>
              <w:rPr>
                <w:sz w:val="19"/>
                <w:szCs w:val="19"/>
                <w:lang w:val="ru-RU"/>
              </w:rPr>
            </w:pPr>
            <w:r w:rsidRPr="00D5001F">
              <w:rPr>
                <w:color w:val="000000"/>
                <w:sz w:val="19"/>
                <w:szCs w:val="19"/>
                <w:lang w:val="ru-RU"/>
              </w:rPr>
              <w:t>Москва: Издательско- торговая корпорация "Дашков и К", 2014</w:t>
            </w:r>
          </w:p>
        </w:tc>
        <w:tc>
          <w:tcPr>
            <w:tcW w:w="1431" w:type="dxa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D5001F" w:rsidTr="00DC06DD">
        <w:trPr>
          <w:trHeight w:hRule="exact" w:val="720"/>
        </w:trPr>
        <w:tc>
          <w:tcPr>
            <w:tcW w:w="674" w:type="dxa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Л2.7</w:t>
            </w:r>
          </w:p>
        </w:tc>
        <w:tc>
          <w:tcPr>
            <w:tcW w:w="1937" w:type="dxa"/>
            <w:gridSpan w:val="3"/>
          </w:tcPr>
          <w:p w:rsidR="00D5001F" w:rsidRDefault="00D5001F" w:rsidP="00DC06D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Тамбовцев Виталий Леонидович</w:t>
            </w:r>
          </w:p>
        </w:tc>
        <w:tc>
          <w:tcPr>
            <w:tcW w:w="3785" w:type="dxa"/>
          </w:tcPr>
          <w:p w:rsidR="00D5001F" w:rsidRPr="00D5001F" w:rsidRDefault="00D5001F" w:rsidP="00DC06DD">
            <w:pPr>
              <w:rPr>
                <w:sz w:val="19"/>
                <w:szCs w:val="19"/>
                <w:lang w:val="ru-RU"/>
              </w:rPr>
            </w:pPr>
            <w:r w:rsidRPr="00D5001F">
              <w:rPr>
                <w:color w:val="000000"/>
                <w:sz w:val="19"/>
                <w:szCs w:val="19"/>
                <w:lang w:val="ru-RU"/>
              </w:rPr>
              <w:t>Институциональные изменения в социальной сфере российской экономики: Монография</w:t>
            </w:r>
          </w:p>
        </w:tc>
        <w:tc>
          <w:tcPr>
            <w:tcW w:w="2259" w:type="dxa"/>
          </w:tcPr>
          <w:p w:rsidR="00D5001F" w:rsidRPr="00D5001F" w:rsidRDefault="00D5001F" w:rsidP="00DC06DD">
            <w:pPr>
              <w:rPr>
                <w:sz w:val="19"/>
                <w:szCs w:val="19"/>
                <w:lang w:val="ru-RU"/>
              </w:rPr>
            </w:pPr>
            <w:r w:rsidRPr="00D5001F">
              <w:rPr>
                <w:color w:val="000000"/>
                <w:sz w:val="19"/>
                <w:szCs w:val="19"/>
                <w:lang w:val="ru-RU"/>
              </w:rPr>
              <w:t>Москва: МГУ имени М.В. Ломоносова, 2015</w:t>
            </w:r>
          </w:p>
        </w:tc>
        <w:tc>
          <w:tcPr>
            <w:tcW w:w="1431" w:type="dxa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D5001F" w:rsidTr="00DC06DD">
        <w:trPr>
          <w:trHeight w:hRule="exact" w:val="207"/>
        </w:trPr>
        <w:tc>
          <w:tcPr>
            <w:tcW w:w="10086" w:type="dxa"/>
            <w:gridSpan w:val="7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Методические разработки</w:t>
            </w:r>
          </w:p>
        </w:tc>
      </w:tr>
      <w:tr w:rsidR="00D5001F" w:rsidTr="00DC06DD">
        <w:trPr>
          <w:trHeight w:hRule="exact" w:val="687"/>
        </w:trPr>
        <w:tc>
          <w:tcPr>
            <w:tcW w:w="674" w:type="dxa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37" w:type="dxa"/>
            <w:gridSpan w:val="3"/>
          </w:tcPr>
          <w:p w:rsidR="00D5001F" w:rsidRDefault="00D5001F" w:rsidP="00DC06D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Лыкова, О. А.</w:t>
            </w:r>
          </w:p>
        </w:tc>
        <w:tc>
          <w:tcPr>
            <w:tcW w:w="3785" w:type="dxa"/>
          </w:tcPr>
          <w:p w:rsidR="00D5001F" w:rsidRPr="00D5001F" w:rsidRDefault="00D5001F" w:rsidP="00DC06DD">
            <w:pPr>
              <w:rPr>
                <w:sz w:val="19"/>
                <w:szCs w:val="19"/>
                <w:lang w:val="ru-RU"/>
              </w:rPr>
            </w:pPr>
            <w:r w:rsidRPr="00D5001F">
              <w:rPr>
                <w:color w:val="000000"/>
                <w:sz w:val="19"/>
                <w:szCs w:val="19"/>
                <w:lang w:val="ru-RU"/>
              </w:rPr>
              <w:t>Управление в социальной сфере: методические указания для практических занятий и самостоятельной работы</w:t>
            </w:r>
          </w:p>
        </w:tc>
        <w:tc>
          <w:tcPr>
            <w:tcW w:w="2259" w:type="dxa"/>
          </w:tcPr>
          <w:p w:rsidR="00D5001F" w:rsidRPr="00D5001F" w:rsidRDefault="00D5001F" w:rsidP="00DC06DD">
            <w:pPr>
              <w:rPr>
                <w:sz w:val="19"/>
                <w:szCs w:val="19"/>
                <w:lang w:val="ru-RU"/>
              </w:rPr>
            </w:pPr>
            <w:r w:rsidRPr="00D5001F">
              <w:rPr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2015</w:t>
            </w:r>
          </w:p>
        </w:tc>
        <w:tc>
          <w:tcPr>
            <w:tcW w:w="1431" w:type="dxa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D5001F" w:rsidRPr="00E07910" w:rsidTr="00DC06DD">
        <w:trPr>
          <w:trHeight w:hRule="exact" w:val="207"/>
        </w:trPr>
        <w:tc>
          <w:tcPr>
            <w:tcW w:w="10086" w:type="dxa"/>
            <w:gridSpan w:val="7"/>
          </w:tcPr>
          <w:p w:rsidR="00D5001F" w:rsidRPr="00D5001F" w:rsidRDefault="00D5001F" w:rsidP="00DC06DD">
            <w:pPr>
              <w:jc w:val="center"/>
              <w:rPr>
                <w:sz w:val="19"/>
                <w:szCs w:val="19"/>
                <w:lang w:val="ru-RU"/>
              </w:rPr>
            </w:pPr>
            <w:r w:rsidRPr="00D5001F">
              <w:rPr>
                <w:b/>
                <w:color w:val="000000"/>
                <w:sz w:val="19"/>
                <w:szCs w:val="19"/>
                <w:lang w:val="ru-RU"/>
              </w:rPr>
              <w:t>Перечень ресурсов информационно-телекоммуникационной сети "Интернет"</w:t>
            </w:r>
          </w:p>
        </w:tc>
      </w:tr>
      <w:tr w:rsidR="00D5001F" w:rsidRPr="00E07910" w:rsidTr="00DC06DD">
        <w:trPr>
          <w:trHeight w:hRule="exact" w:val="207"/>
        </w:trPr>
        <w:tc>
          <w:tcPr>
            <w:tcW w:w="765" w:type="dxa"/>
            <w:gridSpan w:val="2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Э1</w:t>
            </w:r>
          </w:p>
        </w:tc>
        <w:tc>
          <w:tcPr>
            <w:tcW w:w="9321" w:type="dxa"/>
            <w:gridSpan w:val="5"/>
          </w:tcPr>
          <w:p w:rsidR="00D5001F" w:rsidRPr="00D5001F" w:rsidRDefault="00D5001F" w:rsidP="00DC06DD">
            <w:pPr>
              <w:rPr>
                <w:sz w:val="19"/>
                <w:szCs w:val="19"/>
                <w:lang w:val="ru-RU"/>
              </w:rPr>
            </w:pPr>
            <w:r w:rsidRPr="00D5001F">
              <w:rPr>
                <w:color w:val="000000"/>
                <w:sz w:val="19"/>
                <w:szCs w:val="19"/>
                <w:lang w:val="ru-RU"/>
              </w:rPr>
              <w:t xml:space="preserve">Электронная библиотечная система "Знаниум"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color w:val="000000"/>
                <w:sz w:val="19"/>
                <w:szCs w:val="19"/>
              </w:rPr>
              <w:t>znanium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color w:val="000000"/>
                <w:sz w:val="19"/>
                <w:szCs w:val="19"/>
              </w:rPr>
              <w:t>com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D5001F" w:rsidRPr="00E07910" w:rsidTr="00DC06DD">
        <w:trPr>
          <w:trHeight w:hRule="exact" w:val="207"/>
        </w:trPr>
        <w:tc>
          <w:tcPr>
            <w:tcW w:w="765" w:type="dxa"/>
            <w:gridSpan w:val="2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Э2</w:t>
            </w:r>
          </w:p>
        </w:tc>
        <w:tc>
          <w:tcPr>
            <w:tcW w:w="9321" w:type="dxa"/>
            <w:gridSpan w:val="5"/>
          </w:tcPr>
          <w:p w:rsidR="00D5001F" w:rsidRPr="00D5001F" w:rsidRDefault="00D5001F" w:rsidP="00DC06DD">
            <w:pPr>
              <w:rPr>
                <w:sz w:val="19"/>
                <w:szCs w:val="19"/>
                <w:lang w:val="ru-RU"/>
              </w:rPr>
            </w:pPr>
            <w:r w:rsidRPr="00D5001F">
              <w:rPr>
                <w:color w:val="000000"/>
                <w:sz w:val="19"/>
                <w:szCs w:val="19"/>
                <w:lang w:val="ru-RU"/>
              </w:rPr>
              <w:t xml:space="preserve">Сайт журнала «Экономическая социология», 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color w:val="000000"/>
                <w:sz w:val="19"/>
                <w:szCs w:val="19"/>
              </w:rPr>
              <w:t>ecsoc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color w:val="000000"/>
                <w:sz w:val="19"/>
                <w:szCs w:val="19"/>
              </w:rPr>
              <w:t>hse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D5001F" w:rsidRPr="00E07910" w:rsidTr="00DC06DD">
        <w:trPr>
          <w:trHeight w:hRule="exact" w:val="207"/>
        </w:trPr>
        <w:tc>
          <w:tcPr>
            <w:tcW w:w="765" w:type="dxa"/>
            <w:gridSpan w:val="2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Э3</w:t>
            </w:r>
          </w:p>
        </w:tc>
        <w:tc>
          <w:tcPr>
            <w:tcW w:w="9321" w:type="dxa"/>
            <w:gridSpan w:val="5"/>
          </w:tcPr>
          <w:p w:rsidR="00D5001F" w:rsidRPr="00D5001F" w:rsidRDefault="00D5001F" w:rsidP="00DC06DD">
            <w:pPr>
              <w:rPr>
                <w:sz w:val="19"/>
                <w:szCs w:val="19"/>
                <w:lang w:val="ru-RU"/>
              </w:rPr>
            </w:pPr>
            <w:r w:rsidRPr="00D5001F">
              <w:rPr>
                <w:color w:val="000000"/>
                <w:sz w:val="19"/>
                <w:szCs w:val="19"/>
                <w:lang w:val="ru-RU"/>
              </w:rPr>
              <w:t xml:space="preserve">Сайт журнала «Регион: экономика и социология»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color w:val="000000"/>
                <w:sz w:val="19"/>
                <w:szCs w:val="19"/>
              </w:rPr>
              <w:t>sibran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color w:val="000000"/>
                <w:sz w:val="19"/>
                <w:szCs w:val="19"/>
              </w:rPr>
              <w:t>res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color w:val="000000"/>
                <w:sz w:val="19"/>
                <w:szCs w:val="19"/>
              </w:rPr>
              <w:t>htm</w:t>
            </w:r>
          </w:p>
        </w:tc>
      </w:tr>
      <w:tr w:rsidR="00D5001F" w:rsidRPr="00E07910" w:rsidTr="00DC06DD">
        <w:trPr>
          <w:trHeight w:hRule="exact" w:val="207"/>
        </w:trPr>
        <w:tc>
          <w:tcPr>
            <w:tcW w:w="765" w:type="dxa"/>
            <w:gridSpan w:val="2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Э4</w:t>
            </w:r>
          </w:p>
        </w:tc>
        <w:tc>
          <w:tcPr>
            <w:tcW w:w="9321" w:type="dxa"/>
            <w:gridSpan w:val="5"/>
          </w:tcPr>
          <w:p w:rsidR="00D5001F" w:rsidRPr="00D5001F" w:rsidRDefault="00D5001F" w:rsidP="00DC06DD">
            <w:pPr>
              <w:rPr>
                <w:sz w:val="19"/>
                <w:szCs w:val="19"/>
                <w:lang w:val="ru-RU"/>
              </w:rPr>
            </w:pPr>
            <w:r w:rsidRPr="00D5001F">
              <w:rPr>
                <w:color w:val="000000"/>
                <w:sz w:val="19"/>
                <w:szCs w:val="19"/>
                <w:lang w:val="ru-RU"/>
              </w:rPr>
              <w:t xml:space="preserve">РИО-Центр. Центр развития информационного общества -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color w:val="000000"/>
                <w:sz w:val="19"/>
                <w:szCs w:val="19"/>
              </w:rPr>
              <w:t>riocenter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D5001F" w:rsidRPr="00E07910" w:rsidTr="00DC06DD">
        <w:trPr>
          <w:trHeight w:hRule="exact" w:val="207"/>
        </w:trPr>
        <w:tc>
          <w:tcPr>
            <w:tcW w:w="765" w:type="dxa"/>
            <w:gridSpan w:val="2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Э5</w:t>
            </w:r>
          </w:p>
        </w:tc>
        <w:tc>
          <w:tcPr>
            <w:tcW w:w="9321" w:type="dxa"/>
            <w:gridSpan w:val="5"/>
          </w:tcPr>
          <w:p w:rsidR="00D5001F" w:rsidRPr="00D5001F" w:rsidRDefault="00D5001F" w:rsidP="00DC06DD">
            <w:pPr>
              <w:rPr>
                <w:sz w:val="19"/>
                <w:szCs w:val="19"/>
                <w:lang w:val="ru-RU"/>
              </w:rPr>
            </w:pPr>
            <w:r w:rsidRPr="00D5001F">
              <w:rPr>
                <w:color w:val="000000"/>
                <w:sz w:val="19"/>
                <w:szCs w:val="19"/>
                <w:lang w:val="ru-RU"/>
              </w:rPr>
              <w:t xml:space="preserve">Институт научной информации по общественным наукам РАН -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color w:val="000000"/>
                <w:sz w:val="19"/>
                <w:szCs w:val="19"/>
              </w:rPr>
              <w:t>inion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</w:p>
        </w:tc>
      </w:tr>
      <w:tr w:rsidR="00D5001F" w:rsidRPr="00E07910" w:rsidTr="00DC06DD">
        <w:trPr>
          <w:trHeight w:hRule="exact" w:val="207"/>
        </w:trPr>
        <w:tc>
          <w:tcPr>
            <w:tcW w:w="765" w:type="dxa"/>
            <w:gridSpan w:val="2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Э6</w:t>
            </w:r>
          </w:p>
        </w:tc>
        <w:tc>
          <w:tcPr>
            <w:tcW w:w="9321" w:type="dxa"/>
            <w:gridSpan w:val="5"/>
          </w:tcPr>
          <w:p w:rsidR="00D5001F" w:rsidRPr="00D5001F" w:rsidRDefault="00D5001F" w:rsidP="00DC06DD">
            <w:pPr>
              <w:rPr>
                <w:sz w:val="19"/>
                <w:szCs w:val="19"/>
                <w:lang w:val="ru-RU"/>
              </w:rPr>
            </w:pPr>
            <w:r w:rsidRPr="00D5001F">
              <w:rPr>
                <w:color w:val="000000"/>
                <w:sz w:val="19"/>
                <w:szCs w:val="19"/>
                <w:lang w:val="ru-RU"/>
              </w:rPr>
              <w:t xml:space="preserve">Институт проблем информатики РАН -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color w:val="000000"/>
                <w:sz w:val="19"/>
                <w:szCs w:val="19"/>
              </w:rPr>
              <w:t>ipiran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D5001F" w:rsidTr="00DC06DD">
        <w:trPr>
          <w:trHeight w:hRule="exact" w:val="207"/>
        </w:trPr>
        <w:tc>
          <w:tcPr>
            <w:tcW w:w="10086" w:type="dxa"/>
            <w:gridSpan w:val="7"/>
          </w:tcPr>
          <w:p w:rsidR="00D5001F" w:rsidRDefault="00D5001F" w:rsidP="00DC06DD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Перечень программного обеспечения</w:t>
            </w:r>
          </w:p>
        </w:tc>
      </w:tr>
      <w:tr w:rsidR="00D5001F" w:rsidRPr="00EA1742" w:rsidTr="00DC06DD">
        <w:trPr>
          <w:trHeight w:hRule="exact" w:val="209"/>
        </w:trPr>
        <w:tc>
          <w:tcPr>
            <w:tcW w:w="840" w:type="dxa"/>
            <w:gridSpan w:val="3"/>
          </w:tcPr>
          <w:p w:rsidR="00D5001F" w:rsidRDefault="00D5001F" w:rsidP="00DC06DD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246" w:type="dxa"/>
            <w:gridSpan w:val="4"/>
          </w:tcPr>
          <w:p w:rsidR="00D5001F" w:rsidRPr="003C774C" w:rsidRDefault="00D5001F" w:rsidP="00DC06DD">
            <w:pPr>
              <w:rPr>
                <w:sz w:val="19"/>
                <w:szCs w:val="19"/>
              </w:rPr>
            </w:pPr>
            <w:r w:rsidRPr="003C774C">
              <w:rPr>
                <w:color w:val="000000"/>
                <w:sz w:val="19"/>
                <w:szCs w:val="19"/>
              </w:rPr>
              <w:t>Microsoft 0365ProPlusOpenStudents ShrdSvr ALNG SubsVL OLV NL 1Mth Acdmc Stdnt w/Faculty</w:t>
            </w:r>
          </w:p>
        </w:tc>
      </w:tr>
      <w:tr w:rsidR="00D5001F" w:rsidRPr="00E07910" w:rsidTr="00DC06DD">
        <w:trPr>
          <w:trHeight w:hRule="exact" w:val="207"/>
        </w:trPr>
        <w:tc>
          <w:tcPr>
            <w:tcW w:w="10086" w:type="dxa"/>
            <w:gridSpan w:val="7"/>
          </w:tcPr>
          <w:p w:rsidR="00D5001F" w:rsidRPr="00D5001F" w:rsidRDefault="00D5001F" w:rsidP="00DC06DD">
            <w:pPr>
              <w:jc w:val="center"/>
              <w:rPr>
                <w:sz w:val="19"/>
                <w:szCs w:val="19"/>
                <w:lang w:val="ru-RU"/>
              </w:rPr>
            </w:pPr>
            <w:r w:rsidRPr="00D5001F">
              <w:rPr>
                <w:b/>
                <w:color w:val="000000"/>
                <w:sz w:val="19"/>
                <w:szCs w:val="19"/>
                <w:lang w:val="ru-RU"/>
              </w:rPr>
              <w:t>Перечень информационных справочных систем, профессиональные базы данных</w:t>
            </w:r>
          </w:p>
        </w:tc>
      </w:tr>
      <w:tr w:rsidR="00D5001F" w:rsidRPr="00E07910" w:rsidTr="00DC06DD">
        <w:trPr>
          <w:trHeight w:hRule="exact" w:val="209"/>
        </w:trPr>
        <w:tc>
          <w:tcPr>
            <w:tcW w:w="840" w:type="dxa"/>
            <w:gridSpan w:val="3"/>
          </w:tcPr>
          <w:p w:rsidR="00D5001F" w:rsidRDefault="00D5001F" w:rsidP="00DC06DD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246" w:type="dxa"/>
            <w:gridSpan w:val="4"/>
          </w:tcPr>
          <w:p w:rsidR="00D5001F" w:rsidRPr="00D5001F" w:rsidRDefault="00D5001F" w:rsidP="00DC06DD">
            <w:pPr>
              <w:rPr>
                <w:sz w:val="19"/>
                <w:szCs w:val="19"/>
                <w:lang w:val="ru-RU"/>
              </w:rPr>
            </w:pPr>
            <w:r w:rsidRPr="00D5001F">
              <w:rPr>
                <w:color w:val="000000"/>
                <w:sz w:val="19"/>
                <w:szCs w:val="19"/>
                <w:lang w:val="ru-RU"/>
              </w:rPr>
              <w:t xml:space="preserve">«Консультант Плюс» Справочная правовая система -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color w:val="000000"/>
                <w:sz w:val="19"/>
                <w:szCs w:val="19"/>
              </w:rPr>
              <w:t>consultant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color w:val="000000"/>
                <w:sz w:val="19"/>
                <w:szCs w:val="19"/>
              </w:rPr>
              <w:t>online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D5001F" w:rsidRPr="00E07910" w:rsidTr="00DC06DD">
        <w:trPr>
          <w:trHeight w:hRule="exact" w:val="209"/>
        </w:trPr>
        <w:tc>
          <w:tcPr>
            <w:tcW w:w="840" w:type="dxa"/>
            <w:gridSpan w:val="3"/>
          </w:tcPr>
          <w:p w:rsidR="00D5001F" w:rsidRDefault="00D5001F" w:rsidP="00DC06DD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246" w:type="dxa"/>
            <w:gridSpan w:val="4"/>
          </w:tcPr>
          <w:p w:rsidR="00D5001F" w:rsidRPr="00D5001F" w:rsidRDefault="00D5001F" w:rsidP="00DC06DD">
            <w:pPr>
              <w:rPr>
                <w:sz w:val="19"/>
                <w:szCs w:val="19"/>
                <w:lang w:val="ru-RU"/>
              </w:rPr>
            </w:pPr>
            <w:r w:rsidRPr="00D5001F">
              <w:rPr>
                <w:color w:val="000000"/>
                <w:sz w:val="19"/>
                <w:szCs w:val="19"/>
                <w:lang w:val="ru-RU"/>
              </w:rPr>
              <w:t xml:space="preserve">Информационно-правовой портал "Гарант" -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color w:val="000000"/>
                <w:sz w:val="19"/>
                <w:szCs w:val="19"/>
              </w:rPr>
              <w:t>garant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</w:p>
        </w:tc>
      </w:tr>
      <w:tr w:rsidR="00D5001F" w:rsidRPr="00E07910" w:rsidTr="00DC06DD">
        <w:trPr>
          <w:trHeight w:hRule="exact" w:val="502"/>
        </w:trPr>
        <w:tc>
          <w:tcPr>
            <w:tcW w:w="840" w:type="dxa"/>
            <w:gridSpan w:val="3"/>
          </w:tcPr>
          <w:p w:rsidR="00D5001F" w:rsidRDefault="00D5001F" w:rsidP="00DC06DD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246" w:type="dxa"/>
            <w:gridSpan w:val="4"/>
          </w:tcPr>
          <w:p w:rsidR="00D5001F" w:rsidRPr="00D5001F" w:rsidRDefault="00D5001F" w:rsidP="00DC06DD">
            <w:pPr>
              <w:rPr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</w:rPr>
              <w:t>ScienceDirect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 xml:space="preserve"> – ведущая международная электронная коллекция научной, технической и библиографической информации –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color w:val="000000"/>
                <w:sz w:val="19"/>
                <w:szCs w:val="19"/>
              </w:rPr>
              <w:t>sciencedirect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color w:val="000000"/>
                <w:sz w:val="19"/>
                <w:szCs w:val="19"/>
              </w:rPr>
              <w:t>com</w:t>
            </w:r>
          </w:p>
        </w:tc>
      </w:tr>
      <w:tr w:rsidR="00D5001F" w:rsidRPr="00E07910" w:rsidTr="00DC06DD">
        <w:trPr>
          <w:trHeight w:hRule="exact" w:val="209"/>
        </w:trPr>
        <w:tc>
          <w:tcPr>
            <w:tcW w:w="840" w:type="dxa"/>
            <w:gridSpan w:val="3"/>
          </w:tcPr>
          <w:p w:rsidR="00D5001F" w:rsidRDefault="00D5001F" w:rsidP="00DC06DD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9246" w:type="dxa"/>
            <w:gridSpan w:val="4"/>
          </w:tcPr>
          <w:p w:rsidR="00D5001F" w:rsidRPr="00D5001F" w:rsidRDefault="00D5001F" w:rsidP="00DC06DD">
            <w:pPr>
              <w:rPr>
                <w:sz w:val="19"/>
                <w:szCs w:val="19"/>
                <w:lang w:val="ru-RU"/>
              </w:rPr>
            </w:pPr>
            <w:r w:rsidRPr="00D5001F">
              <w:rPr>
                <w:color w:val="000000"/>
                <w:sz w:val="19"/>
                <w:szCs w:val="19"/>
                <w:lang w:val="ru-RU"/>
              </w:rPr>
              <w:t xml:space="preserve">Международная реферативная база данных </w:t>
            </w:r>
            <w:r>
              <w:rPr>
                <w:color w:val="000000"/>
                <w:sz w:val="19"/>
                <w:szCs w:val="19"/>
              </w:rPr>
              <w:t>Scopus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 xml:space="preserve"> - </w:t>
            </w:r>
            <w:r>
              <w:rPr>
                <w:color w:val="000000"/>
                <w:sz w:val="19"/>
                <w:szCs w:val="19"/>
              </w:rPr>
              <w:t>https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color w:val="000000"/>
                <w:sz w:val="19"/>
                <w:szCs w:val="19"/>
              </w:rPr>
              <w:t>scopus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color w:val="000000"/>
                <w:sz w:val="19"/>
                <w:szCs w:val="19"/>
              </w:rPr>
              <w:t>com</w:t>
            </w:r>
          </w:p>
        </w:tc>
      </w:tr>
      <w:tr w:rsidR="00D5001F" w:rsidRPr="00E07910" w:rsidTr="00DC06DD">
        <w:trPr>
          <w:trHeight w:hRule="exact" w:val="209"/>
        </w:trPr>
        <w:tc>
          <w:tcPr>
            <w:tcW w:w="840" w:type="dxa"/>
            <w:gridSpan w:val="3"/>
          </w:tcPr>
          <w:p w:rsidR="00D5001F" w:rsidRDefault="00D5001F" w:rsidP="00DC06DD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9246" w:type="dxa"/>
            <w:gridSpan w:val="4"/>
          </w:tcPr>
          <w:p w:rsidR="00D5001F" w:rsidRPr="00D5001F" w:rsidRDefault="00D5001F" w:rsidP="00DC06DD">
            <w:pPr>
              <w:rPr>
                <w:sz w:val="19"/>
                <w:szCs w:val="19"/>
                <w:lang w:val="ru-RU"/>
              </w:rPr>
            </w:pPr>
            <w:r w:rsidRPr="00D5001F">
              <w:rPr>
                <w:color w:val="000000"/>
                <w:sz w:val="19"/>
                <w:szCs w:val="19"/>
                <w:lang w:val="ru-RU"/>
              </w:rPr>
              <w:t xml:space="preserve">Международная реферативная база данных </w:t>
            </w:r>
            <w:r>
              <w:rPr>
                <w:color w:val="000000"/>
                <w:sz w:val="19"/>
                <w:szCs w:val="19"/>
              </w:rPr>
              <w:t>WebofScience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 xml:space="preserve"> -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color w:val="000000"/>
                <w:sz w:val="19"/>
                <w:szCs w:val="19"/>
              </w:rPr>
              <w:t>apps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color w:val="000000"/>
                <w:sz w:val="19"/>
                <w:szCs w:val="19"/>
              </w:rPr>
              <w:t>webofknowledge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color w:val="000000"/>
                <w:sz w:val="19"/>
                <w:szCs w:val="19"/>
              </w:rPr>
              <w:t>com</w:t>
            </w:r>
          </w:p>
        </w:tc>
      </w:tr>
      <w:tr w:rsidR="00D5001F" w:rsidRPr="00E07910" w:rsidTr="00DC06DD">
        <w:trPr>
          <w:trHeight w:hRule="exact" w:val="209"/>
        </w:trPr>
        <w:tc>
          <w:tcPr>
            <w:tcW w:w="840" w:type="dxa"/>
            <w:gridSpan w:val="3"/>
          </w:tcPr>
          <w:p w:rsidR="00D5001F" w:rsidRDefault="00D5001F" w:rsidP="00DC06DD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6.3.2.6</w:t>
            </w:r>
          </w:p>
        </w:tc>
        <w:tc>
          <w:tcPr>
            <w:tcW w:w="9246" w:type="dxa"/>
            <w:gridSpan w:val="4"/>
          </w:tcPr>
          <w:p w:rsidR="00D5001F" w:rsidRPr="00D5001F" w:rsidRDefault="00D5001F" w:rsidP="00DC06DD">
            <w:pPr>
              <w:rPr>
                <w:sz w:val="19"/>
                <w:szCs w:val="19"/>
                <w:lang w:val="ru-RU"/>
              </w:rPr>
            </w:pPr>
            <w:r w:rsidRPr="00D5001F">
              <w:rPr>
                <w:color w:val="000000"/>
                <w:sz w:val="19"/>
                <w:szCs w:val="19"/>
                <w:lang w:val="ru-RU"/>
              </w:rPr>
              <w:t xml:space="preserve">ЭБС Издательства «Лань» -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color w:val="000000"/>
                <w:sz w:val="19"/>
                <w:szCs w:val="19"/>
              </w:rPr>
              <w:t>e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color w:val="000000"/>
                <w:sz w:val="19"/>
                <w:szCs w:val="19"/>
              </w:rPr>
              <w:t>lanbook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color w:val="000000"/>
                <w:sz w:val="19"/>
                <w:szCs w:val="19"/>
              </w:rPr>
              <w:t>com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D5001F" w:rsidRPr="00EA1742" w:rsidTr="00DC06DD">
        <w:trPr>
          <w:trHeight w:hRule="exact" w:val="209"/>
        </w:trPr>
        <w:tc>
          <w:tcPr>
            <w:tcW w:w="840" w:type="dxa"/>
            <w:gridSpan w:val="3"/>
          </w:tcPr>
          <w:p w:rsidR="00D5001F" w:rsidRDefault="00D5001F" w:rsidP="00DC06DD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6.3.2.7</w:t>
            </w:r>
          </w:p>
        </w:tc>
        <w:tc>
          <w:tcPr>
            <w:tcW w:w="9246" w:type="dxa"/>
            <w:gridSpan w:val="4"/>
          </w:tcPr>
          <w:p w:rsidR="00D5001F" w:rsidRPr="003C774C" w:rsidRDefault="00D5001F" w:rsidP="00DC06D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  <w:r w:rsidRPr="003C774C">
              <w:rPr>
                <w:color w:val="000000"/>
                <w:sz w:val="19"/>
                <w:szCs w:val="19"/>
              </w:rPr>
              <w:t xml:space="preserve"> «Ibooks.ru» - http://ibooks.ru/</w:t>
            </w:r>
          </w:p>
        </w:tc>
      </w:tr>
      <w:tr w:rsidR="00D5001F" w:rsidRPr="00D5001F" w:rsidTr="00DC06DD">
        <w:trPr>
          <w:trHeight w:hRule="exact" w:val="209"/>
        </w:trPr>
        <w:tc>
          <w:tcPr>
            <w:tcW w:w="840" w:type="dxa"/>
            <w:gridSpan w:val="3"/>
          </w:tcPr>
          <w:p w:rsidR="00D5001F" w:rsidRDefault="00D5001F" w:rsidP="00DC06DD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6.3.2.8</w:t>
            </w:r>
          </w:p>
        </w:tc>
        <w:tc>
          <w:tcPr>
            <w:tcW w:w="9246" w:type="dxa"/>
            <w:gridSpan w:val="4"/>
          </w:tcPr>
          <w:p w:rsidR="00D5001F" w:rsidRDefault="00D5001F" w:rsidP="00DC06D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 «ZNANIUM.COM» - http://znanium.com/</w:t>
            </w:r>
          </w:p>
        </w:tc>
      </w:tr>
      <w:tr w:rsidR="00D5001F" w:rsidRPr="00EA1742" w:rsidTr="00DC06DD">
        <w:trPr>
          <w:trHeight w:hRule="exact" w:val="209"/>
        </w:trPr>
        <w:tc>
          <w:tcPr>
            <w:tcW w:w="840" w:type="dxa"/>
            <w:gridSpan w:val="3"/>
          </w:tcPr>
          <w:p w:rsidR="00D5001F" w:rsidRDefault="00D5001F" w:rsidP="00DC06DD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6.3.2.9</w:t>
            </w:r>
          </w:p>
        </w:tc>
        <w:tc>
          <w:tcPr>
            <w:tcW w:w="9246" w:type="dxa"/>
            <w:gridSpan w:val="4"/>
          </w:tcPr>
          <w:p w:rsidR="00D5001F" w:rsidRPr="003C774C" w:rsidRDefault="00D5001F" w:rsidP="00DC06D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</w:t>
            </w:r>
            <w:r w:rsidRPr="003C774C">
              <w:rPr>
                <w:color w:val="000000"/>
                <w:sz w:val="19"/>
                <w:szCs w:val="19"/>
              </w:rPr>
              <w:t xml:space="preserve"> «Grebennikon» - http://grebennikon.ru/</w:t>
            </w:r>
          </w:p>
        </w:tc>
      </w:tr>
      <w:tr w:rsidR="00D5001F" w:rsidRPr="00EA1742" w:rsidTr="00DC06DD">
        <w:trPr>
          <w:trHeight w:hRule="exact" w:val="337"/>
        </w:trPr>
        <w:tc>
          <w:tcPr>
            <w:tcW w:w="840" w:type="dxa"/>
            <w:gridSpan w:val="3"/>
          </w:tcPr>
          <w:p w:rsidR="00D5001F" w:rsidRDefault="00D5001F" w:rsidP="00DC06DD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6.3.2.10</w:t>
            </w:r>
          </w:p>
        </w:tc>
        <w:tc>
          <w:tcPr>
            <w:tcW w:w="9246" w:type="dxa"/>
            <w:gridSpan w:val="4"/>
          </w:tcPr>
          <w:p w:rsidR="00D5001F" w:rsidRPr="003C774C" w:rsidRDefault="00D5001F" w:rsidP="00DC06D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НЭБ</w:t>
            </w:r>
            <w:r w:rsidRPr="003C774C">
              <w:rPr>
                <w:color w:val="000000"/>
                <w:sz w:val="19"/>
                <w:szCs w:val="19"/>
              </w:rPr>
              <w:t xml:space="preserve"> «eLibrary» - http://elibrary.ru/</w:t>
            </w:r>
          </w:p>
        </w:tc>
      </w:tr>
      <w:tr w:rsidR="00D5001F" w:rsidRPr="00EA1742" w:rsidTr="00DC06DD">
        <w:trPr>
          <w:trHeight w:hRule="exact" w:val="380"/>
        </w:trPr>
        <w:tc>
          <w:tcPr>
            <w:tcW w:w="840" w:type="dxa"/>
            <w:gridSpan w:val="3"/>
          </w:tcPr>
          <w:p w:rsidR="00D5001F" w:rsidRDefault="00D5001F" w:rsidP="00DC06DD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6.3.2.11</w:t>
            </w:r>
          </w:p>
        </w:tc>
        <w:tc>
          <w:tcPr>
            <w:tcW w:w="9246" w:type="dxa"/>
            <w:gridSpan w:val="4"/>
          </w:tcPr>
          <w:p w:rsidR="00D5001F" w:rsidRPr="003C774C" w:rsidRDefault="00D5001F" w:rsidP="00DC06D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  <w:r w:rsidRPr="003C774C">
              <w:rPr>
                <w:color w:val="000000"/>
                <w:sz w:val="19"/>
                <w:szCs w:val="19"/>
              </w:rPr>
              <w:t xml:space="preserve"> «IPRbooks» - http://www.iprbookshop.ru/</w:t>
            </w:r>
          </w:p>
        </w:tc>
      </w:tr>
      <w:tr w:rsidR="00D5001F" w:rsidRPr="00E07910" w:rsidTr="00DC06DD">
        <w:trPr>
          <w:trHeight w:hRule="exact" w:val="380"/>
        </w:trPr>
        <w:tc>
          <w:tcPr>
            <w:tcW w:w="840" w:type="dxa"/>
            <w:gridSpan w:val="3"/>
          </w:tcPr>
          <w:p w:rsidR="00D5001F" w:rsidRDefault="00D5001F" w:rsidP="00DC06DD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6.3.2.12</w:t>
            </w:r>
          </w:p>
        </w:tc>
        <w:tc>
          <w:tcPr>
            <w:tcW w:w="9246" w:type="dxa"/>
            <w:gridSpan w:val="4"/>
          </w:tcPr>
          <w:p w:rsidR="00D5001F" w:rsidRPr="00D5001F" w:rsidRDefault="00D5001F" w:rsidP="00DC06DD">
            <w:pPr>
              <w:rPr>
                <w:sz w:val="19"/>
                <w:szCs w:val="19"/>
                <w:lang w:val="ru-RU"/>
              </w:rPr>
            </w:pPr>
            <w:r w:rsidRPr="00D5001F">
              <w:rPr>
                <w:color w:val="000000"/>
                <w:sz w:val="19"/>
                <w:szCs w:val="19"/>
                <w:lang w:val="ru-RU"/>
              </w:rPr>
              <w:t xml:space="preserve">ЭБС «ЮРАЙТ» -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color w:val="000000"/>
                <w:sz w:val="19"/>
                <w:szCs w:val="19"/>
              </w:rPr>
              <w:t>biblio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color w:val="000000"/>
                <w:sz w:val="19"/>
                <w:szCs w:val="19"/>
              </w:rPr>
              <w:t>online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D5001F" w:rsidRPr="00EA1742" w:rsidTr="00DC06DD">
        <w:trPr>
          <w:trHeight w:hRule="exact" w:val="380"/>
        </w:trPr>
        <w:tc>
          <w:tcPr>
            <w:tcW w:w="840" w:type="dxa"/>
            <w:gridSpan w:val="3"/>
          </w:tcPr>
          <w:p w:rsidR="00D5001F" w:rsidRDefault="00D5001F" w:rsidP="00DC06DD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6.3.2.13</w:t>
            </w:r>
          </w:p>
        </w:tc>
        <w:tc>
          <w:tcPr>
            <w:tcW w:w="9246" w:type="dxa"/>
            <w:gridSpan w:val="4"/>
          </w:tcPr>
          <w:p w:rsidR="00D5001F" w:rsidRPr="003C774C" w:rsidRDefault="00D5001F" w:rsidP="00DC06D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БД</w:t>
            </w:r>
            <w:r w:rsidRPr="003C774C">
              <w:rPr>
                <w:color w:val="000000"/>
                <w:sz w:val="19"/>
                <w:szCs w:val="19"/>
              </w:rPr>
              <w:t xml:space="preserve"> «Book on Lime» - http://bookonlime.ru/</w:t>
            </w:r>
          </w:p>
        </w:tc>
      </w:tr>
      <w:tr w:rsidR="00D5001F" w:rsidRPr="00E07910" w:rsidTr="00DC06DD">
        <w:trPr>
          <w:trHeight w:hRule="exact" w:val="380"/>
        </w:trPr>
        <w:tc>
          <w:tcPr>
            <w:tcW w:w="840" w:type="dxa"/>
            <w:gridSpan w:val="3"/>
          </w:tcPr>
          <w:p w:rsidR="00D5001F" w:rsidRDefault="00D5001F" w:rsidP="00DC06DD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6.3.2.14</w:t>
            </w:r>
          </w:p>
        </w:tc>
        <w:tc>
          <w:tcPr>
            <w:tcW w:w="9246" w:type="dxa"/>
            <w:gridSpan w:val="4"/>
          </w:tcPr>
          <w:p w:rsidR="00D5001F" w:rsidRPr="00D5001F" w:rsidRDefault="00D5001F" w:rsidP="00DC06DD">
            <w:pPr>
              <w:rPr>
                <w:sz w:val="19"/>
                <w:szCs w:val="19"/>
                <w:lang w:val="ru-RU"/>
              </w:rPr>
            </w:pPr>
            <w:r w:rsidRPr="00D5001F">
              <w:rPr>
                <w:color w:val="000000"/>
                <w:sz w:val="19"/>
                <w:szCs w:val="19"/>
                <w:lang w:val="ru-RU"/>
              </w:rPr>
              <w:t xml:space="preserve">ЭБС «Университетская библиотека </w:t>
            </w:r>
            <w:r>
              <w:rPr>
                <w:color w:val="000000"/>
                <w:sz w:val="19"/>
                <w:szCs w:val="19"/>
              </w:rPr>
              <w:t>online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 xml:space="preserve">» -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color w:val="000000"/>
                <w:sz w:val="19"/>
                <w:szCs w:val="19"/>
              </w:rPr>
              <w:t>biblioclub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D5001F">
              <w:rPr>
                <w:color w:val="000000"/>
                <w:sz w:val="19"/>
                <w:szCs w:val="19"/>
                <w:lang w:val="ru-RU"/>
              </w:rPr>
              <w:t>/</w:t>
            </w:r>
          </w:p>
        </w:tc>
      </w:tr>
    </w:tbl>
    <w:p w:rsidR="00D5509D" w:rsidRDefault="00D5509D" w:rsidP="00D5001F">
      <w:bookmarkStart w:id="0" w:name="_GoBack"/>
      <w:bookmarkEnd w:id="0"/>
    </w:p>
    <w:sectPr w:rsidR="00D5509D" w:rsidSect="00D5001F">
      <w:pgSz w:w="11910" w:h="16840"/>
      <w:pgMar w:top="720" w:right="720" w:bottom="720" w:left="720" w:header="0" w:footer="652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8F0"/>
    <w:rsid w:val="00D5001F"/>
    <w:rsid w:val="00D5509D"/>
    <w:rsid w:val="00E8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6B4875-A812-4E9F-B55D-DAB7A292B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0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5001F"/>
    <w:pPr>
      <w:ind w:left="10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5001F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39"/>
    <w:rsid w:val="00D5001F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3012</Characters>
  <Application>Microsoft Office Word</Application>
  <DocSecurity>0</DocSecurity>
  <Lines>25</Lines>
  <Paragraphs>7</Paragraphs>
  <ScaleCrop>false</ScaleCrop>
  <Company/>
  <LinksUpToDate>false</LinksUpToDate>
  <CharactersWithSpaces>3533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2</cp:revision>
  <dcterms:created xsi:type="dcterms:W3CDTF">2022-06-27T13:39:00Z</dcterms:created>
  <dcterms:modified xsi:type="dcterms:W3CDTF">2022-06-27T13:40:00Z</dcterms:modified>
</cp:coreProperties>
</file>